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AA784" w14:textId="77777777" w:rsidR="002A04D0" w:rsidRPr="00476B92" w:rsidRDefault="002A04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p>
    <w:p w14:paraId="59993DBB" w14:textId="77777777" w:rsidR="002A04D0" w:rsidRPr="00476B92" w:rsidRDefault="002A04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p>
    <w:p w14:paraId="66E21369" w14:textId="24759C41" w:rsidR="002A04D0" w:rsidRPr="00476B92" w:rsidRDefault="00F67B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r>
        <w:rPr>
          <w:rFonts w:ascii="Open Sans" w:hAnsi="Open Sans" w:cs="Open Sans"/>
          <w:i/>
          <w:iCs/>
          <w:color w:val="595959" w:themeColor="text1" w:themeTint="A6"/>
          <w:sz w:val="22"/>
          <w:szCs w:val="22"/>
          <w:lang w:val="fr-FR"/>
        </w:rPr>
        <w:t>Ju</w:t>
      </w:r>
      <w:r w:rsidR="000A0E4A">
        <w:rPr>
          <w:rFonts w:ascii="Open Sans" w:hAnsi="Open Sans" w:cs="Open Sans"/>
          <w:i/>
          <w:iCs/>
          <w:color w:val="595959" w:themeColor="text1" w:themeTint="A6"/>
          <w:sz w:val="22"/>
          <w:szCs w:val="22"/>
          <w:lang w:val="fr-FR"/>
        </w:rPr>
        <w:t>ne 26,</w:t>
      </w:r>
      <w:r w:rsidR="002A04D0" w:rsidRPr="00476B92">
        <w:rPr>
          <w:rFonts w:ascii="Open Sans" w:hAnsi="Open Sans" w:cs="Open Sans"/>
          <w:i/>
          <w:iCs/>
          <w:color w:val="595959" w:themeColor="text1" w:themeTint="A6"/>
          <w:sz w:val="22"/>
          <w:szCs w:val="22"/>
          <w:lang w:val="fr-FR"/>
        </w:rPr>
        <w:t xml:space="preserve"> 2020</w:t>
      </w:r>
    </w:p>
    <w:p w14:paraId="0A0F933E" w14:textId="77777777" w:rsidR="002A04D0" w:rsidRPr="00476B92" w:rsidRDefault="002A04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p>
    <w:p w14:paraId="12905AD0" w14:textId="77777777" w:rsidR="002A04D0" w:rsidRPr="00476B92" w:rsidRDefault="002A04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p>
    <w:p w14:paraId="46F89443" w14:textId="6EE878E3" w:rsidR="002A04D0" w:rsidRPr="00476B92" w:rsidRDefault="002A04D0" w:rsidP="002A04D0">
      <w:pPr>
        <w:pStyle w:val="BasicParagraph"/>
        <w:suppressAutoHyphens/>
        <w:spacing w:line="240" w:lineRule="auto"/>
        <w:contextualSpacing/>
        <w:rPr>
          <w:rFonts w:ascii="Open Sans" w:hAnsi="Open Sans" w:cs="Open Sans"/>
          <w:i/>
          <w:iCs/>
          <w:color w:val="595959" w:themeColor="text1" w:themeTint="A6"/>
          <w:sz w:val="22"/>
          <w:szCs w:val="22"/>
          <w:lang w:val="fr-FR"/>
        </w:rPr>
      </w:pPr>
      <w:r w:rsidRPr="00476B92">
        <w:rPr>
          <w:rFonts w:ascii="Open Sans" w:hAnsi="Open Sans" w:cs="Open Sans"/>
          <w:i/>
          <w:iCs/>
          <w:color w:val="595959" w:themeColor="text1" w:themeTint="A6"/>
          <w:sz w:val="22"/>
          <w:szCs w:val="22"/>
        </w:rPr>
        <w:t>Declaration of Conformity to EU Reach SVHC 20</w:t>
      </w:r>
      <w:r>
        <w:rPr>
          <w:rFonts w:ascii="Open Sans" w:hAnsi="Open Sans" w:cs="Open Sans"/>
          <w:i/>
          <w:iCs/>
          <w:color w:val="595959" w:themeColor="text1" w:themeTint="A6"/>
          <w:sz w:val="22"/>
          <w:szCs w:val="22"/>
        </w:rPr>
        <w:t>9</w:t>
      </w:r>
    </w:p>
    <w:p w14:paraId="495C98BE" w14:textId="77777777" w:rsidR="002A04D0" w:rsidRPr="00476B92" w:rsidRDefault="002A04D0" w:rsidP="002A04D0">
      <w:pPr>
        <w:pStyle w:val="BasicParagraph"/>
        <w:suppressAutoHyphens/>
        <w:spacing w:line="240" w:lineRule="auto"/>
        <w:contextualSpacing/>
        <w:jc w:val="both"/>
        <w:rPr>
          <w:rFonts w:ascii="Open Sans" w:hAnsi="Open Sans" w:cs="Open Sans"/>
          <w:color w:val="595959" w:themeColor="text1" w:themeTint="A6"/>
          <w:sz w:val="22"/>
          <w:szCs w:val="22"/>
          <w:lang w:val="fr-FR"/>
        </w:rPr>
      </w:pPr>
    </w:p>
    <w:p w14:paraId="005C9907" w14:textId="77777777" w:rsidR="002A04D0" w:rsidRPr="00476B92" w:rsidRDefault="002A04D0" w:rsidP="002A04D0">
      <w:pPr>
        <w:pStyle w:val="BasicParagraph"/>
        <w:suppressAutoHyphens/>
        <w:spacing w:line="240" w:lineRule="auto"/>
        <w:contextualSpacing/>
        <w:jc w:val="both"/>
        <w:rPr>
          <w:rFonts w:ascii="Open Sans" w:hAnsi="Open Sans" w:cs="Open Sans"/>
          <w:color w:val="595959" w:themeColor="text1" w:themeTint="A6"/>
          <w:sz w:val="22"/>
          <w:szCs w:val="22"/>
          <w:lang w:val="fr-FR"/>
        </w:rPr>
      </w:pPr>
    </w:p>
    <w:p w14:paraId="7B675983" w14:textId="77777777" w:rsidR="002A04D0" w:rsidRPr="00476B92" w:rsidRDefault="002A04D0" w:rsidP="002A04D0">
      <w:pPr>
        <w:pStyle w:val="BasicParagraph"/>
        <w:suppressAutoHyphens/>
        <w:spacing w:line="252" w:lineRule="auto"/>
        <w:rPr>
          <w:rFonts w:ascii="Open Sans" w:hAnsi="Open Sans" w:cs="Open Sans"/>
          <w:color w:val="595959" w:themeColor="text1" w:themeTint="A6"/>
          <w:sz w:val="6"/>
          <w:szCs w:val="6"/>
        </w:rPr>
      </w:pPr>
      <w:r w:rsidRPr="00476B92">
        <w:rPr>
          <w:rFonts w:ascii="Open Sans" w:hAnsi="Open Sans" w:cs="Open Sans"/>
          <w:color w:val="595959" w:themeColor="text1" w:themeTint="A6"/>
          <w:sz w:val="22"/>
          <w:szCs w:val="22"/>
        </w:rPr>
        <w:t xml:space="preserve">Products listed below that are manufactured by IDENTCO </w:t>
      </w:r>
      <w:proofErr w:type="gramStart"/>
      <w:r w:rsidRPr="00476B92">
        <w:rPr>
          <w:rFonts w:ascii="Open Sans" w:hAnsi="Open Sans" w:cs="Open Sans"/>
          <w:color w:val="595959" w:themeColor="text1" w:themeTint="A6"/>
          <w:sz w:val="22"/>
          <w:szCs w:val="22"/>
        </w:rPr>
        <w:t>are in compliance</w:t>
      </w:r>
      <w:proofErr w:type="gramEnd"/>
      <w:r w:rsidRPr="00476B92">
        <w:rPr>
          <w:rFonts w:ascii="Open Sans" w:hAnsi="Open Sans" w:cs="Open Sans"/>
          <w:color w:val="595959" w:themeColor="text1" w:themeTint="A6"/>
          <w:sz w:val="22"/>
          <w:szCs w:val="22"/>
        </w:rPr>
        <w:t xml:space="preserve"> to Regulation (EC) No 1907/2006 of the European Parliament and of the Council of 18 December 2006 concerning the Registration, Evaluation, Authorization and Restriction of Chemicals (REACH). Specifically, products manufactured do not contain the substances listed in the following sections of this directive.</w:t>
      </w:r>
      <w:r w:rsidRPr="00476B92">
        <w:rPr>
          <w:rFonts w:ascii="Open Sans" w:hAnsi="Open Sans" w:cs="Open Sans"/>
          <w:b/>
          <w:color w:val="595959" w:themeColor="text1" w:themeTint="A6"/>
          <w:sz w:val="22"/>
          <w:szCs w:val="22"/>
        </w:rPr>
        <w:tab/>
      </w:r>
      <w:r w:rsidRPr="00476B92">
        <w:rPr>
          <w:rFonts w:ascii="Open Sans" w:hAnsi="Open Sans" w:cs="Open Sans"/>
          <w:b/>
          <w:color w:val="595959" w:themeColor="text1" w:themeTint="A6"/>
          <w:sz w:val="22"/>
          <w:szCs w:val="22"/>
        </w:rPr>
        <w:tab/>
      </w:r>
    </w:p>
    <w:p w14:paraId="46E1EABB" w14:textId="13C4AA81" w:rsidR="002A04D0" w:rsidRDefault="002A04D0" w:rsidP="002A04D0">
      <w:pPr>
        <w:pStyle w:val="BasicParagraph"/>
        <w:numPr>
          <w:ilvl w:val="0"/>
          <w:numId w:val="5"/>
        </w:numPr>
        <w:suppressAutoHyphens/>
        <w:spacing w:line="240" w:lineRule="auto"/>
        <w:ind w:firstLine="360"/>
        <w:rPr>
          <w:rFonts w:ascii="Open Sans" w:hAnsi="Open Sans" w:cs="Open Sans"/>
          <w:color w:val="595959" w:themeColor="text1" w:themeTint="A6"/>
          <w:sz w:val="22"/>
          <w:szCs w:val="22"/>
        </w:rPr>
      </w:pPr>
      <w:r w:rsidRPr="00476B92">
        <w:rPr>
          <w:rFonts w:ascii="Open Sans" w:hAnsi="Open Sans" w:cs="Open Sans"/>
          <w:color w:val="595959" w:themeColor="text1" w:themeTint="A6"/>
          <w:sz w:val="22"/>
          <w:szCs w:val="22"/>
        </w:rPr>
        <w:t>IDENTCO labels, ribbons, and inks do not contain any of the Substances of Very Hig</w:t>
      </w:r>
      <w:r>
        <w:rPr>
          <w:rFonts w:ascii="Open Sans" w:hAnsi="Open Sans" w:cs="Open Sans"/>
          <w:color w:val="595959" w:themeColor="text1" w:themeTint="A6"/>
          <w:sz w:val="22"/>
          <w:szCs w:val="22"/>
        </w:rPr>
        <w:t xml:space="preserve">h </w:t>
      </w:r>
      <w:r w:rsidRPr="00476B92">
        <w:rPr>
          <w:rFonts w:ascii="Open Sans" w:hAnsi="Open Sans" w:cs="Open Sans"/>
          <w:color w:val="595959" w:themeColor="text1" w:themeTint="A6"/>
          <w:sz w:val="22"/>
          <w:szCs w:val="22"/>
        </w:rPr>
        <w:t>Concern (SVHC) as defined in Article 57 and Annex XIV with amendments dated:</w:t>
      </w:r>
    </w:p>
    <w:p w14:paraId="63F6DEA0" w14:textId="77777777" w:rsidR="002A04D0" w:rsidRPr="00476B92" w:rsidRDefault="002A04D0" w:rsidP="002A04D0">
      <w:pPr>
        <w:pStyle w:val="BasicParagraph"/>
        <w:suppressAutoHyphens/>
        <w:spacing w:line="240" w:lineRule="auto"/>
        <w:ind w:left="360"/>
        <w:rPr>
          <w:rFonts w:ascii="Open Sans" w:hAnsi="Open Sans" w:cs="Open Sans"/>
          <w:color w:val="595959" w:themeColor="text1" w:themeTint="A6"/>
          <w:sz w:val="10"/>
          <w:szCs w:val="10"/>
        </w:rPr>
      </w:pPr>
    </w:p>
    <w:p w14:paraId="10C78009" w14:textId="77777777" w:rsidR="002A04D0" w:rsidRPr="00476B92" w:rsidRDefault="002A04D0" w:rsidP="002A04D0">
      <w:pPr>
        <w:pStyle w:val="BasicParagraph"/>
        <w:suppressAutoHyphens/>
        <w:spacing w:line="240" w:lineRule="auto"/>
        <w:ind w:firstLine="720"/>
        <w:jc w:val="both"/>
        <w:rPr>
          <w:rFonts w:ascii="Arial" w:hAnsi="Arial" w:cs="Arial"/>
          <w:color w:val="595959" w:themeColor="text1" w:themeTint="A6"/>
          <w:sz w:val="22"/>
          <w:szCs w:val="22"/>
        </w:rPr>
        <w:sectPr w:rsidR="002A04D0" w:rsidRPr="00476B92" w:rsidSect="002A04D0">
          <w:headerReference w:type="default" r:id="rId8"/>
          <w:footerReference w:type="default" r:id="rId9"/>
          <w:headerReference w:type="first" r:id="rId10"/>
          <w:footerReference w:type="first" r:id="rId11"/>
          <w:type w:val="continuous"/>
          <w:pgSz w:w="12240" w:h="15840"/>
          <w:pgMar w:top="1440" w:right="720" w:bottom="1584" w:left="1354" w:header="1152" w:footer="288" w:gutter="0"/>
          <w:cols w:space="720"/>
          <w:titlePg/>
          <w:docGrid w:linePitch="360"/>
        </w:sectPr>
      </w:pPr>
    </w:p>
    <w:p w14:paraId="50879FED" w14:textId="77777777" w:rsidR="002A04D0" w:rsidRPr="00476B92" w:rsidRDefault="002A04D0" w:rsidP="002A04D0">
      <w:pPr>
        <w:pStyle w:val="BasicParagraph"/>
        <w:suppressAutoHyphens/>
        <w:spacing w:line="240"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9 October 2008</w:t>
      </w:r>
    </w:p>
    <w:p w14:paraId="7E0F2BF3"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13 January 2010</w:t>
      </w:r>
    </w:p>
    <w:p w14:paraId="2715F5DA"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30 March 2010</w:t>
      </w:r>
    </w:p>
    <w:p w14:paraId="10856751"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18 June 2010</w:t>
      </w:r>
    </w:p>
    <w:p w14:paraId="68D94DF6"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15 December 2010</w:t>
      </w:r>
    </w:p>
    <w:p w14:paraId="7390D7C4"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20 June 2011</w:t>
      </w:r>
    </w:p>
    <w:p w14:paraId="16B26EA5"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19 December 2011</w:t>
      </w:r>
    </w:p>
    <w:p w14:paraId="564B6DE8"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18 June 2012</w:t>
      </w:r>
    </w:p>
    <w:p w14:paraId="26C43F70"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19 December 2012</w:t>
      </w:r>
    </w:p>
    <w:p w14:paraId="51C28394"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20 June 2013</w:t>
      </w:r>
    </w:p>
    <w:p w14:paraId="2E3EA114"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16 December 2013</w:t>
      </w:r>
    </w:p>
    <w:p w14:paraId="33B64DB7"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16 June 2014</w:t>
      </w:r>
    </w:p>
    <w:p w14:paraId="73D029F6"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17 December 2014</w:t>
      </w:r>
    </w:p>
    <w:p w14:paraId="13E6C352"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15 June 2015</w:t>
      </w:r>
    </w:p>
    <w:p w14:paraId="16DFEB7F"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bookmarkStart w:id="0" w:name="_Hlk488845105"/>
      <w:r w:rsidRPr="00476B92">
        <w:rPr>
          <w:rFonts w:ascii="Arial" w:hAnsi="Arial" w:cs="Arial"/>
          <w:color w:val="595959" w:themeColor="text1" w:themeTint="A6"/>
          <w:sz w:val="22"/>
          <w:szCs w:val="22"/>
        </w:rPr>
        <w:t>◦</w:t>
      </w:r>
      <w:bookmarkEnd w:id="0"/>
      <w:r w:rsidRPr="00476B92">
        <w:rPr>
          <w:rFonts w:ascii="Open Sans" w:hAnsi="Open Sans" w:cs="Open Sans"/>
          <w:color w:val="595959" w:themeColor="text1" w:themeTint="A6"/>
          <w:sz w:val="22"/>
          <w:szCs w:val="22"/>
        </w:rPr>
        <w:t xml:space="preserve"> 17 December 2015</w:t>
      </w:r>
    </w:p>
    <w:p w14:paraId="275A1E49" w14:textId="2EFD9209"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20 June 2016</w:t>
      </w:r>
      <w:r>
        <w:rPr>
          <w:rFonts w:ascii="Open Sans" w:hAnsi="Open Sans" w:cs="Open Sans"/>
          <w:color w:val="595959" w:themeColor="text1" w:themeTint="A6"/>
          <w:sz w:val="22"/>
          <w:szCs w:val="22"/>
        </w:rPr>
        <w:t xml:space="preserve">                                        </w:t>
      </w:r>
    </w:p>
    <w:p w14:paraId="4748A45F" w14:textId="77777777" w:rsidR="002A04D0" w:rsidRPr="00476B92" w:rsidRDefault="002A04D0" w:rsidP="002A04D0">
      <w:pPr>
        <w:pStyle w:val="BasicParagraph"/>
        <w:suppressAutoHyphens/>
        <w:spacing w:line="252" w:lineRule="auto"/>
        <w:ind w:left="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12 January 2017</w:t>
      </w:r>
    </w:p>
    <w:p w14:paraId="48D69FC9"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bookmarkStart w:id="1" w:name="_Hlk504373453"/>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7 July 2017</w:t>
      </w:r>
      <w:bookmarkEnd w:id="1"/>
    </w:p>
    <w:p w14:paraId="6CBCC29A"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15 January 2018</w:t>
      </w:r>
    </w:p>
    <w:p w14:paraId="20826CF5"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bookmarkStart w:id="2" w:name="_Hlk535575928"/>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27 June 2018</w:t>
      </w:r>
    </w:p>
    <w:p w14:paraId="469AB2C5"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bookmarkStart w:id="3" w:name="_Hlk14443720"/>
      <w:bookmarkEnd w:id="2"/>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15 January 2019</w:t>
      </w:r>
    </w:p>
    <w:bookmarkEnd w:id="3"/>
    <w:p w14:paraId="37C8F926"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16 July 2019</w:t>
      </w:r>
    </w:p>
    <w:p w14:paraId="7F12C63C" w14:textId="77777777" w:rsidR="002A04D0"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w:t>
      </w:r>
      <w:bookmarkStart w:id="4" w:name="_Hlk44493990"/>
      <w:r w:rsidRPr="00476B92">
        <w:rPr>
          <w:rFonts w:ascii="Open Sans" w:hAnsi="Open Sans" w:cs="Open Sans"/>
          <w:color w:val="595959" w:themeColor="text1" w:themeTint="A6"/>
          <w:sz w:val="22"/>
          <w:szCs w:val="22"/>
        </w:rPr>
        <w:t>16 January 2020</w:t>
      </w:r>
      <w:bookmarkEnd w:id="4"/>
    </w:p>
    <w:p w14:paraId="1DB0382A" w14:textId="091652F5" w:rsidR="002A04D0"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r w:rsidRPr="00476B92">
        <w:rPr>
          <w:rFonts w:ascii="Arial" w:hAnsi="Arial" w:cs="Arial"/>
          <w:color w:val="595959" w:themeColor="text1" w:themeTint="A6"/>
          <w:sz w:val="22"/>
          <w:szCs w:val="22"/>
        </w:rPr>
        <w:t>◦</w:t>
      </w:r>
      <w:r w:rsidRPr="00476B92">
        <w:rPr>
          <w:rFonts w:ascii="Open Sans" w:hAnsi="Open Sans" w:cs="Open Sans"/>
          <w:color w:val="595959" w:themeColor="text1" w:themeTint="A6"/>
          <w:sz w:val="22"/>
          <w:szCs w:val="22"/>
        </w:rPr>
        <w:t xml:space="preserve"> </w:t>
      </w:r>
      <w:r>
        <w:rPr>
          <w:rFonts w:ascii="Open Sans" w:hAnsi="Open Sans" w:cs="Open Sans"/>
          <w:color w:val="595959" w:themeColor="text1" w:themeTint="A6"/>
          <w:sz w:val="22"/>
          <w:szCs w:val="22"/>
        </w:rPr>
        <w:t>26 June 2020</w:t>
      </w:r>
    </w:p>
    <w:p w14:paraId="2F10B50B" w14:textId="0C675F21" w:rsidR="002A04D0"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pPr>
    </w:p>
    <w:p w14:paraId="340AE885" w14:textId="1FB99EE0"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22"/>
          <w:szCs w:val="22"/>
        </w:rPr>
        <w:sectPr w:rsidR="002A04D0" w:rsidRPr="00476B92" w:rsidSect="00D65F49">
          <w:type w:val="continuous"/>
          <w:pgSz w:w="12240" w:h="15840"/>
          <w:pgMar w:top="1440" w:right="720" w:bottom="1584" w:left="1354" w:header="1152" w:footer="288" w:gutter="0"/>
          <w:cols w:num="3" w:space="720"/>
          <w:titlePg/>
          <w:docGrid w:linePitch="360"/>
        </w:sectPr>
      </w:pPr>
    </w:p>
    <w:p w14:paraId="2186F542" w14:textId="77777777" w:rsidR="002A04D0" w:rsidRPr="00476B92" w:rsidRDefault="002A04D0" w:rsidP="002A04D0">
      <w:pPr>
        <w:pStyle w:val="BasicParagraph"/>
        <w:suppressAutoHyphens/>
        <w:spacing w:line="252" w:lineRule="auto"/>
        <w:ind w:firstLine="720"/>
        <w:jc w:val="both"/>
        <w:rPr>
          <w:rFonts w:ascii="Open Sans" w:hAnsi="Open Sans" w:cs="Open Sans"/>
          <w:color w:val="595959" w:themeColor="text1" w:themeTint="A6"/>
          <w:sz w:val="16"/>
          <w:szCs w:val="16"/>
        </w:rPr>
      </w:pPr>
    </w:p>
    <w:p w14:paraId="517BAEA1" w14:textId="77777777" w:rsidR="002A04D0" w:rsidRPr="00476B92" w:rsidRDefault="002A04D0" w:rsidP="002A04D0">
      <w:pPr>
        <w:pStyle w:val="BasicParagraph"/>
        <w:numPr>
          <w:ilvl w:val="1"/>
          <w:numId w:val="5"/>
        </w:numPr>
        <w:suppressAutoHyphens/>
        <w:spacing w:line="240" w:lineRule="auto"/>
        <w:jc w:val="both"/>
        <w:rPr>
          <w:rFonts w:ascii="Open Sans" w:hAnsi="Open Sans" w:cs="Open Sans"/>
          <w:color w:val="595959" w:themeColor="text1" w:themeTint="A6"/>
          <w:sz w:val="22"/>
          <w:szCs w:val="22"/>
        </w:rPr>
      </w:pPr>
      <w:r w:rsidRPr="00476B92">
        <w:rPr>
          <w:rFonts w:ascii="Open Sans" w:hAnsi="Open Sans" w:cs="Open Sans"/>
          <w:color w:val="595959" w:themeColor="text1" w:themeTint="A6"/>
          <w:sz w:val="22"/>
          <w:szCs w:val="22"/>
        </w:rPr>
        <w:t>IDENTCO labels, ribbons, and inks do not contain any of the substances as described in Article 67 and Annex XVII (with amendments).  Part number(s): see attached Exhibit A for part number list.</w:t>
      </w:r>
    </w:p>
    <w:p w14:paraId="10E74589" w14:textId="77777777" w:rsidR="002A04D0" w:rsidRPr="00476B92" w:rsidRDefault="002A04D0" w:rsidP="002A04D0">
      <w:pPr>
        <w:pStyle w:val="BasicParagraph"/>
        <w:suppressAutoHyphens/>
        <w:spacing w:line="252" w:lineRule="auto"/>
        <w:ind w:left="360"/>
        <w:jc w:val="both"/>
        <w:rPr>
          <w:rFonts w:ascii="Open Sans" w:hAnsi="Open Sans" w:cs="Open Sans"/>
          <w:color w:val="595959" w:themeColor="text1" w:themeTint="A6"/>
          <w:sz w:val="22"/>
          <w:szCs w:val="22"/>
        </w:rPr>
      </w:pPr>
    </w:p>
    <w:p w14:paraId="13635397" w14:textId="1ED06DFC" w:rsidR="002A04D0" w:rsidRPr="00476B92" w:rsidRDefault="002A04D0" w:rsidP="002A04D0">
      <w:pPr>
        <w:pStyle w:val="BasicParagraph"/>
        <w:suppressAutoHyphens/>
        <w:spacing w:line="240" w:lineRule="auto"/>
        <w:rPr>
          <w:rFonts w:ascii="Open Sans" w:hAnsi="Open Sans" w:cs="Open Sans"/>
          <w:iCs/>
          <w:color w:val="595959" w:themeColor="text1" w:themeTint="A6"/>
          <w:sz w:val="22"/>
          <w:szCs w:val="22"/>
        </w:rPr>
      </w:pPr>
      <w:r w:rsidRPr="00476B92">
        <w:rPr>
          <w:rFonts w:ascii="Open Sans" w:hAnsi="Open Sans" w:cs="Open Sans"/>
          <w:iCs/>
          <w:color w:val="595959" w:themeColor="text1" w:themeTint="A6"/>
          <w:sz w:val="22"/>
          <w:szCs w:val="22"/>
        </w:rPr>
        <w:t xml:space="preserve">These materials are not intentionally used in the manufacture of our products and there should be no incidental contamination during their manufacture. The information contained herein is based on data considered accurate and is offered at no charge. IDENTCO does not test these materials but relies on information from our raw material suppliers. </w:t>
      </w:r>
    </w:p>
    <w:p w14:paraId="648A91E2" w14:textId="77777777" w:rsidR="002A04D0" w:rsidRPr="00476B92" w:rsidRDefault="002A04D0" w:rsidP="002A04D0">
      <w:pPr>
        <w:pStyle w:val="BasicParagraph"/>
        <w:suppressAutoHyphens/>
        <w:spacing w:line="240" w:lineRule="auto"/>
        <w:rPr>
          <w:rFonts w:ascii="Open Sans" w:hAnsi="Open Sans" w:cs="Open Sans"/>
          <w:iCs/>
          <w:color w:val="595959" w:themeColor="text1" w:themeTint="A6"/>
          <w:sz w:val="22"/>
          <w:szCs w:val="22"/>
        </w:rPr>
      </w:pPr>
      <w:r w:rsidRPr="00476B92">
        <w:rPr>
          <w:rFonts w:ascii="Open Sans" w:hAnsi="Open Sans" w:cs="Open Sans"/>
          <w:iCs/>
          <w:color w:val="595959" w:themeColor="text1" w:themeTint="A6"/>
          <w:sz w:val="22"/>
          <w:szCs w:val="22"/>
        </w:rPr>
        <w:br/>
        <w:t xml:space="preserve">Sincerely, </w:t>
      </w:r>
    </w:p>
    <w:p w14:paraId="330B76A0" w14:textId="77777777" w:rsidR="002A04D0" w:rsidRPr="00476B92" w:rsidRDefault="002A04D0" w:rsidP="002A04D0">
      <w:pPr>
        <w:spacing w:after="0"/>
        <w:ind w:right="4709"/>
        <w:rPr>
          <w:rFonts w:ascii="Open Sans" w:eastAsia="Brush Script MT" w:hAnsi="Open Sans" w:cs="Open Sans"/>
          <w:iCs/>
          <w:color w:val="595959" w:themeColor="text1" w:themeTint="A6"/>
          <w:sz w:val="4"/>
          <w:szCs w:val="4"/>
        </w:rPr>
      </w:pPr>
    </w:p>
    <w:p w14:paraId="59D2A4B3" w14:textId="33A6FE0F" w:rsidR="002A04D0" w:rsidRPr="00476B92" w:rsidRDefault="00147ED4" w:rsidP="002A04D0">
      <w:pPr>
        <w:spacing w:after="0"/>
        <w:ind w:right="4709"/>
        <w:rPr>
          <w:rFonts w:ascii="Open Sans" w:hAnsi="Open Sans" w:cs="Open Sans"/>
          <w:iCs/>
          <w:color w:val="595959" w:themeColor="text1" w:themeTint="A6"/>
          <w:sz w:val="4"/>
          <w:szCs w:val="4"/>
        </w:rPr>
      </w:pPr>
      <w:r>
        <w:rPr>
          <w:rFonts w:ascii="Brush Script MT" w:eastAsia="Brush Script MT" w:hAnsi="Brush Script MT" w:cs="Brush Script MT"/>
          <w:i/>
          <w:color w:val="595959" w:themeColor="text1" w:themeTint="A6"/>
          <w:sz w:val="40"/>
          <w:szCs w:val="40"/>
        </w:rPr>
        <w:t>Mitchell Hannula</w:t>
      </w:r>
      <w:r w:rsidR="002A04D0" w:rsidRPr="00476B92">
        <w:rPr>
          <w:rFonts w:ascii="Brush Script MT" w:eastAsia="Brush Script MT" w:hAnsi="Brush Script MT" w:cs="Brush Script MT"/>
          <w:i/>
          <w:color w:val="595959" w:themeColor="text1" w:themeTint="A6"/>
          <w:sz w:val="40"/>
          <w:szCs w:val="40"/>
        </w:rPr>
        <w:br/>
      </w:r>
    </w:p>
    <w:p w14:paraId="0105594C" w14:textId="7AAA098A" w:rsidR="002A04D0" w:rsidRPr="00476B92" w:rsidRDefault="00147ED4" w:rsidP="002A04D0">
      <w:pPr>
        <w:spacing w:after="0" w:line="216" w:lineRule="auto"/>
        <w:ind w:right="4709"/>
        <w:rPr>
          <w:rFonts w:ascii="Open Sans" w:hAnsi="Open Sans" w:cs="Open Sans"/>
          <w:iCs/>
          <w:color w:val="595959" w:themeColor="text1" w:themeTint="A6"/>
        </w:rPr>
      </w:pPr>
      <w:r>
        <w:rPr>
          <w:rFonts w:ascii="Open Sans" w:hAnsi="Open Sans" w:cs="Open Sans"/>
          <w:iCs/>
          <w:color w:val="595959" w:themeColor="text1" w:themeTint="A6"/>
        </w:rPr>
        <w:t>Mitchell Hannula</w:t>
      </w:r>
      <w:r w:rsidR="002A04D0" w:rsidRPr="00476B92">
        <w:rPr>
          <w:rFonts w:ascii="Open Sans" w:hAnsi="Open Sans" w:cs="Open Sans"/>
          <w:iCs/>
          <w:color w:val="595959" w:themeColor="text1" w:themeTint="A6"/>
        </w:rPr>
        <w:br/>
      </w:r>
      <w:r>
        <w:rPr>
          <w:rFonts w:ascii="Open Sans" w:hAnsi="Open Sans" w:cs="Open Sans"/>
          <w:iCs/>
          <w:color w:val="595959" w:themeColor="text1" w:themeTint="A6"/>
        </w:rPr>
        <w:t>Quality Tec</w:t>
      </w:r>
      <w:r w:rsidR="000E5D02">
        <w:rPr>
          <w:rFonts w:ascii="Open Sans" w:hAnsi="Open Sans" w:cs="Open Sans"/>
          <w:iCs/>
          <w:color w:val="595959" w:themeColor="text1" w:themeTint="A6"/>
        </w:rPr>
        <w:t>hnician</w:t>
      </w:r>
      <w:r>
        <w:rPr>
          <w:rFonts w:ascii="Open Sans" w:hAnsi="Open Sans" w:cs="Open Sans"/>
          <w:iCs/>
          <w:color w:val="595959" w:themeColor="text1" w:themeTint="A6"/>
        </w:rPr>
        <w:t xml:space="preserve"> </w:t>
      </w:r>
      <w:r w:rsidR="002A04D0" w:rsidRPr="00476B92">
        <w:rPr>
          <w:rFonts w:ascii="Open Sans" w:hAnsi="Open Sans" w:cs="Open Sans"/>
          <w:iCs/>
          <w:color w:val="595959" w:themeColor="text1" w:themeTint="A6"/>
        </w:rPr>
        <w:t xml:space="preserve"> </w:t>
      </w:r>
    </w:p>
    <w:p w14:paraId="453F6C29" w14:textId="77777777" w:rsidR="002A04D0" w:rsidRPr="00476B92" w:rsidRDefault="00FE118E" w:rsidP="002A04D0">
      <w:pPr>
        <w:spacing w:after="0" w:line="216" w:lineRule="auto"/>
        <w:ind w:right="4709"/>
        <w:rPr>
          <w:rFonts w:ascii="Open Sans" w:hAnsi="Open Sans" w:cs="Open Sans"/>
          <w:iCs/>
          <w:color w:val="595959" w:themeColor="text1" w:themeTint="A6"/>
        </w:rPr>
      </w:pPr>
      <w:hyperlink r:id="rId12" w:history="1">
        <w:r w:rsidR="002A04D0" w:rsidRPr="00476B92">
          <w:rPr>
            <w:rStyle w:val="Hyperlink"/>
            <w:rFonts w:ascii="Open Sans" w:hAnsi="Open Sans" w:cs="Open Sans"/>
            <w:iCs/>
            <w:color w:val="595959" w:themeColor="text1" w:themeTint="A6"/>
          </w:rPr>
          <w:t>EHS@identco.com</w:t>
        </w:r>
      </w:hyperlink>
    </w:p>
    <w:p w14:paraId="2D25398A" w14:textId="77777777" w:rsidR="002A04D0" w:rsidRDefault="002A04D0" w:rsidP="002A04D0">
      <w:pPr>
        <w:spacing w:before="100" w:after="0"/>
        <w:jc w:val="center"/>
        <w:rPr>
          <w:rFonts w:ascii="Open Sans" w:hAnsi="Open Sans" w:cs="Open Sans"/>
          <w:b/>
          <w:bCs/>
          <w:color w:val="595959" w:themeColor="text1" w:themeTint="A6"/>
        </w:rPr>
      </w:pPr>
    </w:p>
    <w:p w14:paraId="081D1D81" w14:textId="77777777" w:rsidR="002A04D0" w:rsidRPr="00476B92" w:rsidRDefault="002A04D0" w:rsidP="002A04D0">
      <w:pPr>
        <w:spacing w:before="100" w:after="0"/>
        <w:jc w:val="center"/>
        <w:rPr>
          <w:rFonts w:ascii="Open Sans" w:hAnsi="Open Sans" w:cs="Open Sans"/>
          <w:b/>
          <w:bCs/>
          <w:color w:val="595959" w:themeColor="text1" w:themeTint="A6"/>
        </w:rPr>
      </w:pPr>
      <w:r w:rsidRPr="00476B92">
        <w:rPr>
          <w:rFonts w:ascii="Open Sans" w:hAnsi="Open Sans" w:cs="Open Sans"/>
          <w:b/>
          <w:bCs/>
          <w:color w:val="595959" w:themeColor="text1" w:themeTint="A6"/>
        </w:rPr>
        <w:t>EXHIBIT A</w:t>
      </w:r>
    </w:p>
    <w:p w14:paraId="66D5CF3E" w14:textId="77777777" w:rsidR="00F67BD0" w:rsidRPr="00476B92" w:rsidRDefault="00F67BD0" w:rsidP="00F67BD0">
      <w:pPr>
        <w:spacing w:before="40" w:after="0"/>
        <w:jc w:val="center"/>
        <w:rPr>
          <w:rFonts w:ascii="Open Sans" w:hAnsi="Open Sans" w:cs="Open Sans"/>
          <w:color w:val="595959" w:themeColor="text1" w:themeTint="A6"/>
        </w:rPr>
      </w:pPr>
      <w:r w:rsidRPr="00476B92">
        <w:rPr>
          <w:rFonts w:ascii="Open Sans" w:hAnsi="Open Sans" w:cs="Open Sans"/>
          <w:b/>
          <w:bCs/>
          <w:noProof/>
          <w:color w:val="595959" w:themeColor="text1" w:themeTint="A6"/>
        </w:rPr>
        <w:lastRenderedPageBreak/>
        <mc:AlternateContent>
          <mc:Choice Requires="wps">
            <w:drawing>
              <wp:anchor distT="45720" distB="45720" distL="114300" distR="114300" simplePos="0" relativeHeight="251659264" behindDoc="0" locked="0" layoutInCell="1" allowOverlap="1" wp14:anchorId="337C74BC" wp14:editId="489729C3">
                <wp:simplePos x="0" y="0"/>
                <wp:positionH relativeFrom="margin">
                  <wp:align>center</wp:align>
                </wp:positionH>
                <wp:positionV relativeFrom="paragraph">
                  <wp:posOffset>379730</wp:posOffset>
                </wp:positionV>
                <wp:extent cx="6115050" cy="6200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200775"/>
                        </a:xfrm>
                        <a:prstGeom prst="rect">
                          <a:avLst/>
                        </a:prstGeom>
                        <a:solidFill>
                          <a:srgbClr val="FFFFFF"/>
                        </a:solidFill>
                        <a:ln w="9525">
                          <a:solidFill>
                            <a:srgbClr val="000000"/>
                          </a:solidFill>
                          <a:miter lim="800000"/>
                          <a:headEnd/>
                          <a:tailEnd/>
                        </a:ln>
                      </wps:spPr>
                      <wps:txbx>
                        <w:txbxContent>
                          <w:p w14:paraId="1F0A4A12" w14:textId="7BCE28BB" w:rsidR="00F67BD0" w:rsidRDefault="00F67BD0" w:rsidP="00F67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C74BC" id="_x0000_t202" coordsize="21600,21600" o:spt="202" path="m,l,21600r21600,l21600,xe">
                <v:stroke joinstyle="miter"/>
                <v:path gradientshapeok="t" o:connecttype="rect"/>
              </v:shapetype>
              <v:shape id="Text Box 2" o:spid="_x0000_s1026" type="#_x0000_t202" style="position:absolute;left:0;text-align:left;margin-left:0;margin-top:29.9pt;width:481.5pt;height:488.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">
                <v:textbox>
                  <w:txbxContent>
                    <w:p w14:paraId="1F0A4A12" w14:textId="7BCE28BB" w:rsidR="00F67BD0" w:rsidRDefault="00F67BD0" w:rsidP="00F67BD0"/>
                  </w:txbxContent>
                </v:textbox>
                <w10:wrap type="square" anchorx="margin"/>
              </v:shape>
            </w:pict>
          </mc:Fallback>
        </mc:AlternateContent>
      </w:r>
      <w:r w:rsidRPr="00476B92">
        <w:rPr>
          <w:rFonts w:ascii="Open Sans" w:hAnsi="Open Sans" w:cs="Open Sans"/>
          <w:b/>
          <w:bCs/>
          <w:color w:val="595959" w:themeColor="text1" w:themeTint="A6"/>
        </w:rPr>
        <w:t>PART NUMBER LIST</w:t>
      </w:r>
    </w:p>
    <w:p w14:paraId="1A9D2B90" w14:textId="1E7E2AB9" w:rsidR="008710B6" w:rsidRPr="0078229C" w:rsidRDefault="008710B6" w:rsidP="0078229C">
      <w:pPr>
        <w:spacing w:after="0"/>
        <w:ind w:right="4708"/>
        <w:rPr>
          <w:rFonts w:ascii="Open Sans" w:hAnsi="Open Sans" w:cs="Open Sans"/>
          <w:color w:val="757679"/>
        </w:rPr>
      </w:pPr>
    </w:p>
    <w:sectPr w:rsidR="008710B6" w:rsidRPr="0078229C" w:rsidSect="00EA375B">
      <w:footerReference w:type="default" r:id="rId13"/>
      <w:headerReference w:type="first" r:id="rId14"/>
      <w:footerReference w:type="first" r:id="rId15"/>
      <w:type w:val="continuous"/>
      <w:pgSz w:w="12240" w:h="15840"/>
      <w:pgMar w:top="1800" w:right="893" w:bottom="2601" w:left="1357" w:header="150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DF339" w14:textId="77777777" w:rsidR="00893B96" w:rsidRDefault="00893B96" w:rsidP="002667BC">
      <w:pPr>
        <w:spacing w:after="0"/>
      </w:pPr>
      <w:r>
        <w:separator/>
      </w:r>
    </w:p>
  </w:endnote>
  <w:endnote w:type="continuationSeparator" w:id="0">
    <w:p w14:paraId="614A5134" w14:textId="77777777" w:rsidR="00893B96" w:rsidRDefault="00893B96" w:rsidP="002667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C7ED2" w14:textId="77777777" w:rsidR="002A04D0" w:rsidRDefault="002A04D0" w:rsidP="00122333">
    <w:pPr>
      <w:pStyle w:val="Footer"/>
      <w:jc w:val="right"/>
      <w:rPr>
        <w:rFonts w:ascii="Open Sans" w:hAnsi="Open Sans" w:cs="Open Sans"/>
        <w:noProof/>
        <w:color w:val="7F7F7F" w:themeColor="text1" w:themeTint="80"/>
        <w:sz w:val="16"/>
      </w:rPr>
    </w:pPr>
  </w:p>
  <w:p w14:paraId="638A0BB0" w14:textId="77777777" w:rsidR="002A04D0" w:rsidRDefault="002A04D0" w:rsidP="00122333">
    <w:pPr>
      <w:pStyle w:val="Footer"/>
      <w:jc w:val="right"/>
      <w:rPr>
        <w:rFonts w:ascii="Open Sans" w:hAnsi="Open Sans" w:cs="Open Sans"/>
        <w:noProof/>
        <w:color w:val="7F7F7F" w:themeColor="text1" w:themeTint="80"/>
        <w:sz w:val="16"/>
      </w:rPr>
    </w:pPr>
  </w:p>
  <w:p w14:paraId="41EF5121" w14:textId="77777777" w:rsidR="002A04D0" w:rsidRPr="002942CF" w:rsidRDefault="002A04D0" w:rsidP="00122333">
    <w:pPr>
      <w:pStyle w:val="Footer"/>
      <w:jc w:val="right"/>
      <w:rPr>
        <w:rFonts w:ascii="Open Sans" w:hAnsi="Open Sans" w:cs="Open Sans"/>
        <w:color w:val="7F7F7F" w:themeColor="text1" w:themeTint="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2529" w14:textId="77777777" w:rsidR="002A04D0" w:rsidRDefault="002A04D0" w:rsidP="00E270D6">
    <w:pPr>
      <w:pStyle w:val="Footer"/>
      <w:ind w:hanging="990"/>
    </w:pPr>
    <w:r>
      <w:rPr>
        <w:noProof/>
      </w:rPr>
      <w:drawing>
        <wp:inline distT="0" distB="0" distL="0" distR="0" wp14:anchorId="3113389C" wp14:editId="496F8626">
          <wp:extent cx="7315200" cy="134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20Footers/USA-Color-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13411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260152"/>
      <w:docPartObj>
        <w:docPartGallery w:val="Page Numbers (Bottom of Page)"/>
        <w:docPartUnique/>
      </w:docPartObj>
    </w:sdtPr>
    <w:sdtEndPr>
      <w:rPr>
        <w:rFonts w:ascii="Open Sans" w:hAnsi="Open Sans" w:cs="Open Sans"/>
        <w:noProof/>
        <w:color w:val="7F7F7F" w:themeColor="text1" w:themeTint="80"/>
        <w:sz w:val="18"/>
        <w:szCs w:val="18"/>
      </w:rPr>
    </w:sdtEndPr>
    <w:sdtContent>
      <w:p w14:paraId="354340C8" w14:textId="084BB4CB" w:rsidR="0010412E" w:rsidRPr="008710B6" w:rsidRDefault="0010412E" w:rsidP="00122333">
        <w:pPr>
          <w:pStyle w:val="Footer"/>
          <w:jc w:val="right"/>
          <w:rPr>
            <w:rFonts w:ascii="Open Sans" w:hAnsi="Open Sans" w:cs="Open Sans"/>
            <w:noProof/>
            <w:color w:val="7F7F7F" w:themeColor="text1" w:themeTint="80"/>
            <w:sz w:val="18"/>
            <w:szCs w:val="18"/>
          </w:rPr>
        </w:pPr>
        <w:r w:rsidRPr="008710B6">
          <w:rPr>
            <w:rFonts w:ascii="Open Sans" w:hAnsi="Open Sans" w:cs="Open Sans"/>
            <w:color w:val="7F7F7F" w:themeColor="text1" w:themeTint="80"/>
            <w:sz w:val="18"/>
            <w:szCs w:val="18"/>
          </w:rPr>
          <w:fldChar w:fldCharType="begin"/>
        </w:r>
        <w:r w:rsidRPr="008710B6">
          <w:rPr>
            <w:rFonts w:ascii="Open Sans" w:hAnsi="Open Sans" w:cs="Open Sans"/>
            <w:color w:val="7F7F7F" w:themeColor="text1" w:themeTint="80"/>
            <w:sz w:val="18"/>
            <w:szCs w:val="18"/>
          </w:rPr>
          <w:instrText xml:space="preserve"> PAGE   \* MERGEFORMAT </w:instrText>
        </w:r>
        <w:r w:rsidRPr="008710B6">
          <w:rPr>
            <w:rFonts w:ascii="Open Sans" w:hAnsi="Open Sans" w:cs="Open Sans"/>
            <w:color w:val="7F7F7F" w:themeColor="text1" w:themeTint="80"/>
            <w:sz w:val="18"/>
            <w:szCs w:val="18"/>
          </w:rPr>
          <w:fldChar w:fldCharType="separate"/>
        </w:r>
        <w:r w:rsidR="0072405E">
          <w:rPr>
            <w:rFonts w:ascii="Open Sans" w:hAnsi="Open Sans" w:cs="Open Sans"/>
            <w:noProof/>
            <w:color w:val="7F7F7F" w:themeColor="text1" w:themeTint="80"/>
            <w:sz w:val="18"/>
            <w:szCs w:val="18"/>
          </w:rPr>
          <w:t>2</w:t>
        </w:r>
        <w:r w:rsidRPr="008710B6">
          <w:rPr>
            <w:rFonts w:ascii="Open Sans" w:hAnsi="Open Sans" w:cs="Open Sans"/>
            <w:noProof/>
            <w:color w:val="7F7F7F" w:themeColor="text1" w:themeTint="80"/>
            <w:sz w:val="18"/>
            <w:szCs w:val="18"/>
          </w:rPr>
          <w:fldChar w:fldCharType="end"/>
        </w:r>
      </w:p>
    </w:sdtContent>
  </w:sdt>
  <w:p w14:paraId="70191B7C" w14:textId="77777777" w:rsidR="005B710D" w:rsidRDefault="005B710D" w:rsidP="00122333">
    <w:pPr>
      <w:pStyle w:val="Footer"/>
      <w:jc w:val="right"/>
      <w:rPr>
        <w:rFonts w:ascii="Open Sans" w:hAnsi="Open Sans" w:cs="Open Sans"/>
        <w:noProof/>
        <w:color w:val="7F7F7F" w:themeColor="text1" w:themeTint="80"/>
        <w:sz w:val="16"/>
      </w:rPr>
    </w:pPr>
  </w:p>
  <w:p w14:paraId="0E40544B" w14:textId="77777777" w:rsidR="005B710D" w:rsidRDefault="005B710D" w:rsidP="00122333">
    <w:pPr>
      <w:pStyle w:val="Footer"/>
      <w:jc w:val="right"/>
      <w:rPr>
        <w:rFonts w:ascii="Open Sans" w:hAnsi="Open Sans" w:cs="Open Sans"/>
        <w:noProof/>
        <w:color w:val="7F7F7F" w:themeColor="text1" w:themeTint="80"/>
        <w:sz w:val="16"/>
      </w:rPr>
    </w:pPr>
  </w:p>
  <w:p w14:paraId="54EE789E" w14:textId="77777777" w:rsidR="005B710D" w:rsidRPr="002942CF" w:rsidRDefault="005B710D" w:rsidP="00122333">
    <w:pPr>
      <w:pStyle w:val="Footer"/>
      <w:jc w:val="right"/>
      <w:rPr>
        <w:rFonts w:ascii="Open Sans" w:hAnsi="Open Sans" w:cs="Open Sans"/>
        <w:color w:val="7F7F7F" w:themeColor="text1" w:themeTint="80"/>
        <w:sz w:val="16"/>
      </w:rPr>
    </w:pPr>
  </w:p>
  <w:p w14:paraId="5B962827" w14:textId="77777777" w:rsidR="00A64BD9" w:rsidRDefault="00A64B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97769" w14:textId="77777777" w:rsidR="00122333" w:rsidRDefault="00E31608" w:rsidP="00E270D6">
    <w:pPr>
      <w:pStyle w:val="Footer"/>
      <w:ind w:hanging="990"/>
    </w:pPr>
    <w:r>
      <w:rPr>
        <w:noProof/>
      </w:rPr>
      <w:drawing>
        <wp:inline distT="0" distB="0" distL="0" distR="0" wp14:anchorId="0C806EB5" wp14:editId="3623CB67">
          <wp:extent cx="7315200" cy="1348694"/>
          <wp:effectExtent l="0" t="0" r="0" b="0"/>
          <wp:docPr id="18" name="Picture 18" descr="Color%20Footers/USA-Colo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20Footers/USA-Colo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34869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CE19F" w14:textId="77777777" w:rsidR="00893B96" w:rsidRDefault="00893B96" w:rsidP="002667BC">
      <w:pPr>
        <w:spacing w:after="0"/>
      </w:pPr>
      <w:r>
        <w:separator/>
      </w:r>
    </w:p>
  </w:footnote>
  <w:footnote w:type="continuationSeparator" w:id="0">
    <w:p w14:paraId="7B245904" w14:textId="77777777" w:rsidR="00893B96" w:rsidRDefault="00893B96" w:rsidP="002667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1A472" w14:textId="77777777" w:rsidR="002A04D0" w:rsidRPr="00476B92" w:rsidRDefault="002A04D0" w:rsidP="00016CC4">
    <w:pPr>
      <w:pStyle w:val="Header"/>
      <w:rPr>
        <w:rFonts w:ascii="Open Sans" w:hAnsi="Open Sans" w:cs="Open Sans"/>
        <w:noProof/>
      </w:rPr>
    </w:pPr>
    <w:r w:rsidRPr="00476B92">
      <w:rPr>
        <w:rFonts w:ascii="Open Sans" w:hAnsi="Open Sans" w:cs="Open Sans"/>
      </w:rPr>
      <w:t xml:space="preserve">Page </w:t>
    </w:r>
    <w:sdt>
      <w:sdtPr>
        <w:rPr>
          <w:rFonts w:ascii="Open Sans" w:hAnsi="Open Sans" w:cs="Open Sans"/>
          <w:noProof/>
        </w:rPr>
        <w:id w:val="933623035"/>
        <w:docPartObj>
          <w:docPartGallery w:val="Page Numbers (Top of Page)"/>
          <w:docPartUnique/>
        </w:docPartObj>
      </w:sdtPr>
      <w:sdtEndPr/>
      <w:sdtContent>
        <w:r w:rsidRPr="00476B92">
          <w:rPr>
            <w:rFonts w:ascii="Open Sans" w:hAnsi="Open Sans" w:cs="Open Sans"/>
          </w:rPr>
          <w:fldChar w:fldCharType="begin"/>
        </w:r>
        <w:r w:rsidRPr="00476B92">
          <w:rPr>
            <w:rFonts w:ascii="Open Sans" w:hAnsi="Open Sans" w:cs="Open Sans"/>
          </w:rPr>
          <w:instrText xml:space="preserve"> PAGE   \* MERGEFORMAT </w:instrText>
        </w:r>
        <w:r w:rsidRPr="00476B92">
          <w:rPr>
            <w:rFonts w:ascii="Open Sans" w:hAnsi="Open Sans" w:cs="Open Sans"/>
          </w:rPr>
          <w:fldChar w:fldCharType="separate"/>
        </w:r>
        <w:r w:rsidRPr="00476B92">
          <w:rPr>
            <w:rFonts w:ascii="Open Sans" w:hAnsi="Open Sans" w:cs="Open Sans"/>
            <w:noProof/>
          </w:rPr>
          <w:t>2</w:t>
        </w:r>
        <w:r w:rsidRPr="00476B92">
          <w:rPr>
            <w:rFonts w:ascii="Open Sans" w:hAnsi="Open Sans" w:cs="Open Sans"/>
            <w:noProof/>
          </w:rPr>
          <w:fldChar w:fldCharType="end"/>
        </w:r>
      </w:sdtContent>
    </w:sdt>
  </w:p>
  <w:p w14:paraId="3A0E874D" w14:textId="2BB15DF8" w:rsidR="002A04D0" w:rsidRPr="00476B92" w:rsidRDefault="00F67BD0" w:rsidP="00D03416">
    <w:pPr>
      <w:pStyle w:val="Header"/>
      <w:rPr>
        <w:rFonts w:ascii="Open Sans" w:hAnsi="Open Sans" w:cs="Open Sans"/>
        <w:noProof/>
      </w:rPr>
    </w:pPr>
    <w:r>
      <w:rPr>
        <w:rFonts w:ascii="Open Sans" w:hAnsi="Open Sans" w:cs="Open Sans"/>
        <w:noProof/>
      </w:rPr>
      <w:t>July 1, 2020</w:t>
    </w:r>
  </w:p>
  <w:p w14:paraId="5A695F4D" w14:textId="0B6D2ADB" w:rsidR="002A04D0" w:rsidRPr="00476B92" w:rsidRDefault="002A04D0" w:rsidP="00476B92">
    <w:pPr>
      <w:pStyle w:val="BasicParagraph"/>
      <w:suppressAutoHyphens/>
      <w:spacing w:line="240" w:lineRule="auto"/>
      <w:contextualSpacing/>
      <w:rPr>
        <w:rFonts w:ascii="Open Sans" w:hAnsi="Open Sans" w:cs="Open Sans"/>
        <w:color w:val="auto"/>
        <w:sz w:val="22"/>
        <w:szCs w:val="22"/>
        <w:lang w:val="fr-FR"/>
      </w:rPr>
    </w:pPr>
    <w:r w:rsidRPr="00476B92">
      <w:rPr>
        <w:rFonts w:ascii="Open Sans" w:hAnsi="Open Sans" w:cs="Open Sans"/>
        <w:color w:val="auto"/>
        <w:sz w:val="22"/>
        <w:szCs w:val="22"/>
      </w:rPr>
      <w:t>Declaration of Conformity to EU Reach SVHC 20</w:t>
    </w:r>
    <w:r w:rsidR="00F67BD0">
      <w:rPr>
        <w:rFonts w:ascii="Open Sans" w:hAnsi="Open Sans" w:cs="Open Sans"/>
        <w:color w:val="auto"/>
        <w:sz w:val="22"/>
        <w:szCs w:val="22"/>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7A95" w14:textId="77777777" w:rsidR="002A04D0" w:rsidRPr="00277D3A" w:rsidRDefault="002A04D0" w:rsidP="00D56F96">
    <w:pPr>
      <w:pStyle w:val="Header"/>
      <w:ind w:right="259"/>
      <w:rPr>
        <w:rFonts w:ascii="Open Sans" w:hAnsi="Open Sans" w:cs="Open Sans"/>
        <w:sz w:val="18"/>
      </w:rPr>
    </w:pPr>
    <w:r>
      <w:rPr>
        <w:rFonts w:ascii="Open Sans Semibold" w:hAnsi="Open Sans Semibold" w:cs="Open Sans Semibold"/>
        <w:i/>
        <w:iCs/>
        <w:noProof/>
        <w:color w:val="757679"/>
      </w:rPr>
      <w:drawing>
        <wp:anchor distT="0" distB="0" distL="114300" distR="114300" simplePos="0" relativeHeight="251662336" behindDoc="0" locked="0" layoutInCell="1" allowOverlap="1" wp14:anchorId="3D529FC5" wp14:editId="25C816F1">
          <wp:simplePos x="0" y="0"/>
          <wp:positionH relativeFrom="column">
            <wp:posOffset>4826000</wp:posOffset>
          </wp:positionH>
          <wp:positionV relativeFrom="page">
            <wp:posOffset>1068070</wp:posOffset>
          </wp:positionV>
          <wp:extent cx="1362075" cy="603250"/>
          <wp:effectExtent l="0" t="0" r="9525" b="6350"/>
          <wp:wrapThrough wrapText="bothSides">
            <wp:wrapPolygon edited="0">
              <wp:start x="0" y="0"/>
              <wp:lineTo x="0" y="20918"/>
              <wp:lineTo x="21348" y="20918"/>
              <wp:lineTo x="21348" y="0"/>
              <wp:lineTo x="0" y="0"/>
            </wp:wrapPolygon>
          </wp:wrapThrough>
          <wp:docPr id="1" name="Picture 1" descr="Color%20Footers/Letterhea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r%20Footers/Letterhead%20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Semibold" w:hAnsi="Open Sans Semibold" w:cs="Open Sans Semibold"/>
        <w:i/>
        <w:iCs/>
        <w:noProof/>
        <w:color w:val="757679"/>
      </w:rPr>
      <w:drawing>
        <wp:anchor distT="0" distB="0" distL="114300" distR="114300" simplePos="0" relativeHeight="251663360" behindDoc="0" locked="0" layoutInCell="1" allowOverlap="1" wp14:anchorId="0824F53E" wp14:editId="0CE10F43">
          <wp:simplePos x="0" y="0"/>
          <wp:positionH relativeFrom="column">
            <wp:posOffset>-621665</wp:posOffset>
          </wp:positionH>
          <wp:positionV relativeFrom="page">
            <wp:posOffset>232410</wp:posOffset>
          </wp:positionV>
          <wp:extent cx="7303135" cy="237490"/>
          <wp:effectExtent l="0" t="0" r="12065" b="0"/>
          <wp:wrapNone/>
          <wp:docPr id="2" name="Picture 2" descr="Color%20Footers/Top%2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or%20Footers/Top%20Ba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3135" cy="237490"/>
                  </a:xfrm>
                  <a:prstGeom prst="rect">
                    <a:avLst/>
                  </a:prstGeom>
                  <a:noFill/>
                  <a:ln>
                    <a:noFill/>
                  </a:ln>
                </pic:spPr>
              </pic:pic>
            </a:graphicData>
          </a:graphic>
          <wp14:sizeRelV relativeFrom="margin">
            <wp14:pctHeight>0</wp14:pctHeight>
          </wp14:sizeRelV>
        </wp:anchor>
      </w:drawing>
    </w:r>
    <w:r w:rsidRPr="00277D3A">
      <w:rPr>
        <w:rFonts w:ascii="Open Sans" w:hAnsi="Open Sans" w:cs="Open Sans"/>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155C2" w14:textId="77777777" w:rsidR="00277D3A" w:rsidRPr="00277D3A" w:rsidRDefault="008710B6" w:rsidP="00D56F96">
    <w:pPr>
      <w:pStyle w:val="Header"/>
      <w:ind w:right="259"/>
      <w:rPr>
        <w:rFonts w:ascii="Open Sans" w:hAnsi="Open Sans" w:cs="Open Sans"/>
        <w:sz w:val="18"/>
      </w:rPr>
    </w:pPr>
    <w:r>
      <w:rPr>
        <w:rFonts w:ascii="Open Sans Semibold" w:hAnsi="Open Sans Semibold" w:cs="Open Sans Semibold"/>
        <w:i/>
        <w:iCs/>
        <w:noProof/>
        <w:color w:val="757679"/>
      </w:rPr>
      <w:drawing>
        <wp:anchor distT="0" distB="0" distL="114300" distR="114300" simplePos="0" relativeHeight="251659264" behindDoc="0" locked="0" layoutInCell="1" allowOverlap="1" wp14:anchorId="78ADF242" wp14:editId="4433B3BB">
          <wp:simplePos x="0" y="0"/>
          <wp:positionH relativeFrom="column">
            <wp:posOffset>4826000</wp:posOffset>
          </wp:positionH>
          <wp:positionV relativeFrom="page">
            <wp:posOffset>1068070</wp:posOffset>
          </wp:positionV>
          <wp:extent cx="1362075" cy="603250"/>
          <wp:effectExtent l="0" t="0" r="9525" b="6350"/>
          <wp:wrapThrough wrapText="bothSides">
            <wp:wrapPolygon edited="0">
              <wp:start x="0" y="0"/>
              <wp:lineTo x="0" y="20918"/>
              <wp:lineTo x="21348" y="20918"/>
              <wp:lineTo x="21348" y="0"/>
              <wp:lineTo x="0" y="0"/>
            </wp:wrapPolygon>
          </wp:wrapThrough>
          <wp:docPr id="9" name="Picture 9" descr="Color%20Footers/Letterhea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r%20Footers/Letterhead%20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Semibold" w:hAnsi="Open Sans Semibold" w:cs="Open Sans Semibold"/>
        <w:i/>
        <w:iCs/>
        <w:noProof/>
        <w:color w:val="757679"/>
      </w:rPr>
      <w:drawing>
        <wp:anchor distT="0" distB="0" distL="114300" distR="114300" simplePos="0" relativeHeight="251660288" behindDoc="0" locked="0" layoutInCell="1" allowOverlap="1" wp14:anchorId="0E82DA30" wp14:editId="4CF92154">
          <wp:simplePos x="0" y="0"/>
          <wp:positionH relativeFrom="column">
            <wp:posOffset>-621665</wp:posOffset>
          </wp:positionH>
          <wp:positionV relativeFrom="page">
            <wp:posOffset>232410</wp:posOffset>
          </wp:positionV>
          <wp:extent cx="7303135" cy="237490"/>
          <wp:effectExtent l="0" t="0" r="12065" b="0"/>
          <wp:wrapNone/>
          <wp:docPr id="15" name="Picture 15" descr="Color%20Footers/Top%2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or%20Footers/Top%20Ba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3135" cy="237490"/>
                  </a:xfrm>
                  <a:prstGeom prst="rect">
                    <a:avLst/>
                  </a:prstGeom>
                  <a:noFill/>
                  <a:ln>
                    <a:noFill/>
                  </a:ln>
                </pic:spPr>
              </pic:pic>
            </a:graphicData>
          </a:graphic>
          <wp14:sizeRelV relativeFrom="margin">
            <wp14:pctHeight>0</wp14:pctHeight>
          </wp14:sizeRelV>
        </wp:anchor>
      </w:drawing>
    </w:r>
    <w:r w:rsidR="00A41A3F" w:rsidRPr="00277D3A">
      <w:rPr>
        <w:rFonts w:ascii="Open Sans" w:hAnsi="Open Sans" w:cs="Open San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12620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65703"/>
    <w:multiLevelType w:val="hybridMultilevel"/>
    <w:tmpl w:val="E5AA33DA"/>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428122D5"/>
    <w:multiLevelType w:val="hybridMultilevel"/>
    <w:tmpl w:val="FBFA53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C85E03"/>
    <w:multiLevelType w:val="hybridMultilevel"/>
    <w:tmpl w:val="C44C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761E85"/>
    <w:multiLevelType w:val="hybridMultilevel"/>
    <w:tmpl w:val="34889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942"/>
    <w:rsid w:val="00004383"/>
    <w:rsid w:val="00023E48"/>
    <w:rsid w:val="00040688"/>
    <w:rsid w:val="0004671B"/>
    <w:rsid w:val="000A0E4A"/>
    <w:rsid w:val="000A7878"/>
    <w:rsid w:val="000C7726"/>
    <w:rsid w:val="000D1571"/>
    <w:rsid w:val="000E2109"/>
    <w:rsid w:val="000E3713"/>
    <w:rsid w:val="000E5D02"/>
    <w:rsid w:val="000E72B1"/>
    <w:rsid w:val="000F0473"/>
    <w:rsid w:val="0010412E"/>
    <w:rsid w:val="00114CDA"/>
    <w:rsid w:val="00122333"/>
    <w:rsid w:val="00147ED4"/>
    <w:rsid w:val="001818B9"/>
    <w:rsid w:val="001B3681"/>
    <w:rsid w:val="001E43FD"/>
    <w:rsid w:val="00213A91"/>
    <w:rsid w:val="00232B92"/>
    <w:rsid w:val="002667BC"/>
    <w:rsid w:val="00277D3A"/>
    <w:rsid w:val="002942CF"/>
    <w:rsid w:val="002A04D0"/>
    <w:rsid w:val="002F5D6E"/>
    <w:rsid w:val="00302374"/>
    <w:rsid w:val="003100CA"/>
    <w:rsid w:val="00334AB0"/>
    <w:rsid w:val="00372E99"/>
    <w:rsid w:val="003A5681"/>
    <w:rsid w:val="003A5AE3"/>
    <w:rsid w:val="003D0EF3"/>
    <w:rsid w:val="00407985"/>
    <w:rsid w:val="00424E09"/>
    <w:rsid w:val="00426FD1"/>
    <w:rsid w:val="00430087"/>
    <w:rsid w:val="0043420E"/>
    <w:rsid w:val="00451C6E"/>
    <w:rsid w:val="0046043D"/>
    <w:rsid w:val="0046509B"/>
    <w:rsid w:val="004B669C"/>
    <w:rsid w:val="004E072F"/>
    <w:rsid w:val="00515125"/>
    <w:rsid w:val="005700E9"/>
    <w:rsid w:val="00587F74"/>
    <w:rsid w:val="005B710D"/>
    <w:rsid w:val="005D4B4C"/>
    <w:rsid w:val="005D6D40"/>
    <w:rsid w:val="00603FC7"/>
    <w:rsid w:val="006254F0"/>
    <w:rsid w:val="0063356C"/>
    <w:rsid w:val="00647F89"/>
    <w:rsid w:val="0065701A"/>
    <w:rsid w:val="00680552"/>
    <w:rsid w:val="006A39C1"/>
    <w:rsid w:val="006E04D8"/>
    <w:rsid w:val="006F1E71"/>
    <w:rsid w:val="007002D8"/>
    <w:rsid w:val="0072405E"/>
    <w:rsid w:val="00751321"/>
    <w:rsid w:val="00771C1B"/>
    <w:rsid w:val="00777D80"/>
    <w:rsid w:val="0078229C"/>
    <w:rsid w:val="007A1C22"/>
    <w:rsid w:val="008352F5"/>
    <w:rsid w:val="00846F91"/>
    <w:rsid w:val="00854ADF"/>
    <w:rsid w:val="008638C1"/>
    <w:rsid w:val="008710B6"/>
    <w:rsid w:val="00893B96"/>
    <w:rsid w:val="008B076F"/>
    <w:rsid w:val="008C60CF"/>
    <w:rsid w:val="0090040E"/>
    <w:rsid w:val="00902F52"/>
    <w:rsid w:val="00921D82"/>
    <w:rsid w:val="00963616"/>
    <w:rsid w:val="00A33409"/>
    <w:rsid w:val="00A41A3F"/>
    <w:rsid w:val="00A61D8E"/>
    <w:rsid w:val="00A64BD9"/>
    <w:rsid w:val="00AA409F"/>
    <w:rsid w:val="00AC3FF1"/>
    <w:rsid w:val="00AE3C67"/>
    <w:rsid w:val="00B23942"/>
    <w:rsid w:val="00B46DC9"/>
    <w:rsid w:val="00B63741"/>
    <w:rsid w:val="00B70BA2"/>
    <w:rsid w:val="00B8615F"/>
    <w:rsid w:val="00BA080A"/>
    <w:rsid w:val="00BC284C"/>
    <w:rsid w:val="00BC35DA"/>
    <w:rsid w:val="00BE500C"/>
    <w:rsid w:val="00C212A3"/>
    <w:rsid w:val="00C249EE"/>
    <w:rsid w:val="00C41AC7"/>
    <w:rsid w:val="00C86D10"/>
    <w:rsid w:val="00C92DED"/>
    <w:rsid w:val="00C966CD"/>
    <w:rsid w:val="00CE59C5"/>
    <w:rsid w:val="00CF1F30"/>
    <w:rsid w:val="00D03E61"/>
    <w:rsid w:val="00D2471E"/>
    <w:rsid w:val="00D30FDB"/>
    <w:rsid w:val="00D56F96"/>
    <w:rsid w:val="00D618E5"/>
    <w:rsid w:val="00D820FF"/>
    <w:rsid w:val="00D8537C"/>
    <w:rsid w:val="00D85D61"/>
    <w:rsid w:val="00DA4798"/>
    <w:rsid w:val="00E06708"/>
    <w:rsid w:val="00E1782F"/>
    <w:rsid w:val="00E21716"/>
    <w:rsid w:val="00E270D6"/>
    <w:rsid w:val="00E31608"/>
    <w:rsid w:val="00E846D9"/>
    <w:rsid w:val="00E94455"/>
    <w:rsid w:val="00E96958"/>
    <w:rsid w:val="00EA375B"/>
    <w:rsid w:val="00EA600B"/>
    <w:rsid w:val="00EB66EB"/>
    <w:rsid w:val="00EC77FC"/>
    <w:rsid w:val="00F36BF7"/>
    <w:rsid w:val="00F44813"/>
    <w:rsid w:val="00F5122A"/>
    <w:rsid w:val="00F67BD0"/>
    <w:rsid w:val="00F75B23"/>
    <w:rsid w:val="00FB2AE8"/>
    <w:rsid w:val="00FC73BE"/>
    <w:rsid w:val="00FD69AE"/>
    <w:rsid w:val="00FE11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0B7D1A08"/>
  <w15:docId w15:val="{ED65E827-1146-4269-9199-F10BC3B7A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56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5681"/>
    <w:rPr>
      <w:color w:val="0000FF"/>
      <w:u w:val="single"/>
    </w:rPr>
  </w:style>
  <w:style w:type="character" w:styleId="Strong">
    <w:name w:val="Strong"/>
    <w:basedOn w:val="DefaultParagraphFont"/>
    <w:uiPriority w:val="22"/>
    <w:qFormat/>
    <w:rsid w:val="003A5681"/>
    <w:rPr>
      <w:b/>
      <w:bCs/>
    </w:rPr>
  </w:style>
  <w:style w:type="character" w:customStyle="1" w:styleId="apple-converted-space">
    <w:name w:val="apple-converted-space"/>
    <w:basedOn w:val="DefaultParagraphFont"/>
    <w:rsid w:val="003A5681"/>
  </w:style>
  <w:style w:type="paragraph" w:styleId="Header">
    <w:name w:val="header"/>
    <w:basedOn w:val="Normal"/>
    <w:link w:val="HeaderChar"/>
    <w:uiPriority w:val="99"/>
    <w:unhideWhenUsed/>
    <w:rsid w:val="002667BC"/>
    <w:pPr>
      <w:tabs>
        <w:tab w:val="center" w:pos="4680"/>
        <w:tab w:val="right" w:pos="9360"/>
      </w:tabs>
      <w:spacing w:after="0"/>
    </w:pPr>
  </w:style>
  <w:style w:type="character" w:customStyle="1" w:styleId="HeaderChar">
    <w:name w:val="Header Char"/>
    <w:basedOn w:val="DefaultParagraphFont"/>
    <w:link w:val="Header"/>
    <w:uiPriority w:val="99"/>
    <w:rsid w:val="002667BC"/>
  </w:style>
  <w:style w:type="paragraph" w:styleId="Footer">
    <w:name w:val="footer"/>
    <w:basedOn w:val="Normal"/>
    <w:link w:val="FooterChar"/>
    <w:uiPriority w:val="99"/>
    <w:unhideWhenUsed/>
    <w:rsid w:val="002667BC"/>
    <w:pPr>
      <w:tabs>
        <w:tab w:val="center" w:pos="4680"/>
        <w:tab w:val="right" w:pos="9360"/>
      </w:tabs>
      <w:spacing w:after="0"/>
    </w:pPr>
  </w:style>
  <w:style w:type="character" w:customStyle="1" w:styleId="FooterChar">
    <w:name w:val="Footer Char"/>
    <w:basedOn w:val="DefaultParagraphFont"/>
    <w:link w:val="Footer"/>
    <w:uiPriority w:val="99"/>
    <w:rsid w:val="002667BC"/>
  </w:style>
  <w:style w:type="paragraph" w:customStyle="1" w:styleId="BasicParagraph">
    <w:name w:val="[Basic Paragraph]"/>
    <w:basedOn w:val="Normal"/>
    <w:uiPriority w:val="99"/>
    <w:rsid w:val="002667B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F512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22A"/>
    <w:rPr>
      <w:rFonts w:ascii="Segoe UI" w:hAnsi="Segoe UI" w:cs="Segoe UI"/>
      <w:sz w:val="18"/>
      <w:szCs w:val="18"/>
    </w:rPr>
  </w:style>
  <w:style w:type="character" w:styleId="UnresolvedMention">
    <w:name w:val="Unresolved Mention"/>
    <w:basedOn w:val="DefaultParagraphFont"/>
    <w:uiPriority w:val="99"/>
    <w:semiHidden/>
    <w:unhideWhenUsed/>
    <w:rsid w:val="006570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755515">
      <w:bodyDiv w:val="1"/>
      <w:marLeft w:val="0"/>
      <w:marRight w:val="0"/>
      <w:marTop w:val="0"/>
      <w:marBottom w:val="0"/>
      <w:divBdr>
        <w:top w:val="none" w:sz="0" w:space="0" w:color="auto"/>
        <w:left w:val="none" w:sz="0" w:space="0" w:color="auto"/>
        <w:bottom w:val="none" w:sz="0" w:space="0" w:color="auto"/>
        <w:right w:val="none" w:sz="0" w:space="0" w:color="auto"/>
      </w:divBdr>
    </w:div>
    <w:div w:id="738282947">
      <w:bodyDiv w:val="1"/>
      <w:marLeft w:val="0"/>
      <w:marRight w:val="0"/>
      <w:marTop w:val="0"/>
      <w:marBottom w:val="0"/>
      <w:divBdr>
        <w:top w:val="none" w:sz="0" w:space="0" w:color="auto"/>
        <w:left w:val="none" w:sz="0" w:space="0" w:color="auto"/>
        <w:bottom w:val="none" w:sz="0" w:space="0" w:color="auto"/>
        <w:right w:val="none" w:sz="0" w:space="0" w:color="auto"/>
      </w:divBdr>
      <w:divsChild>
        <w:div w:id="1227952812">
          <w:marLeft w:val="0"/>
          <w:marRight w:val="0"/>
          <w:marTop w:val="0"/>
          <w:marBottom w:val="0"/>
          <w:divBdr>
            <w:top w:val="none" w:sz="0" w:space="0" w:color="auto"/>
            <w:left w:val="none" w:sz="0" w:space="0" w:color="auto"/>
            <w:bottom w:val="none" w:sz="0" w:space="0" w:color="auto"/>
            <w:right w:val="none" w:sz="0" w:space="0" w:color="auto"/>
          </w:divBdr>
        </w:div>
      </w:divsChild>
    </w:div>
    <w:div w:id="1309016510">
      <w:bodyDiv w:val="1"/>
      <w:marLeft w:val="0"/>
      <w:marRight w:val="0"/>
      <w:marTop w:val="0"/>
      <w:marBottom w:val="0"/>
      <w:divBdr>
        <w:top w:val="none" w:sz="0" w:space="0" w:color="auto"/>
        <w:left w:val="none" w:sz="0" w:space="0" w:color="auto"/>
        <w:bottom w:val="none" w:sz="0" w:space="0" w:color="auto"/>
        <w:right w:val="none" w:sz="0" w:space="0" w:color="auto"/>
      </w:divBdr>
    </w:div>
    <w:div w:id="1516191438">
      <w:bodyDiv w:val="1"/>
      <w:marLeft w:val="0"/>
      <w:marRight w:val="0"/>
      <w:marTop w:val="0"/>
      <w:marBottom w:val="0"/>
      <w:divBdr>
        <w:top w:val="none" w:sz="0" w:space="0" w:color="auto"/>
        <w:left w:val="none" w:sz="0" w:space="0" w:color="auto"/>
        <w:bottom w:val="none" w:sz="0" w:space="0" w:color="auto"/>
        <w:right w:val="none" w:sz="0" w:space="0" w:color="auto"/>
      </w:divBdr>
    </w:div>
    <w:div w:id="200227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HS@identc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8F875A-78F2-4FE7-A53F-EF451548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Weisenberger</dc:creator>
  <cp:keywords/>
  <dc:description/>
  <cp:lastModifiedBy>Mitchell Hannula</cp:lastModifiedBy>
  <cp:revision>12</cp:revision>
  <cp:lastPrinted>2020-09-08T14:17:00Z</cp:lastPrinted>
  <dcterms:created xsi:type="dcterms:W3CDTF">2020-01-16T14:10:00Z</dcterms:created>
  <dcterms:modified xsi:type="dcterms:W3CDTF">2020-09-11T15:05:00Z</dcterms:modified>
</cp:coreProperties>
</file>